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26" w:rsidRPr="00770755" w:rsidRDefault="000C34AF" w:rsidP="0077075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70755">
        <w:rPr>
          <w:rFonts w:ascii="方正小标宋简体" w:eastAsia="方正小标宋简体" w:hint="eastAsia"/>
          <w:sz w:val="44"/>
          <w:szCs w:val="44"/>
        </w:rPr>
        <w:t>2017</w:t>
      </w:r>
      <w:r w:rsidRPr="00770755">
        <w:rPr>
          <w:rFonts w:ascii="方正小标宋简体" w:eastAsia="方正小标宋简体" w:hint="eastAsia"/>
          <w:sz w:val="44"/>
          <w:szCs w:val="44"/>
        </w:rPr>
        <w:t>年上级投入聂荣县脱贫攻坚财政涉农整合资金情况的公示</w:t>
      </w:r>
    </w:p>
    <w:p w:rsidR="00770755" w:rsidRPr="00770755" w:rsidRDefault="00770755" w:rsidP="00770755">
      <w:pPr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</w:t>
      </w:r>
      <w:r w:rsidRPr="00770755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指导思想</w:t>
      </w:r>
    </w:p>
    <w:p w:rsidR="00770755" w:rsidRPr="00770755" w:rsidRDefault="00770755" w:rsidP="00770755">
      <w:pPr>
        <w:ind w:firstLineChars="200" w:firstLine="640"/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</w:pPr>
      <w:r w:rsidRPr="00770755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以习近平新时代中国特色社会主义思想为指导，全面贯彻落实党的十九大、十九届二中、三中全会精神，认真贯彻落实习近平总书记关于脱贫攻坚工作的重要论述，按照区市党委、政府和县委关于统筹整合涉农资金的决策部署，紧密围绕“十三五”脱贫攻坚工作规划和2017年脱贫攻坚工作明确的任务目标，坚持以精准扶贫、精准脱贫为基本方略，以扶贫规划为引领，以重点扶贫项目为平台，以优化财政涉农资金供给机制、实现摘帽销号为目标，统筹整合使用财政涉农资金，切实将资金使用在“刀刃”上，为全县的脱贫摘帽做好资金保障和支撑。</w:t>
      </w:r>
    </w:p>
    <w:p w:rsidR="00D27A26" w:rsidRPr="00770755" w:rsidRDefault="00770755" w:rsidP="0077075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70755">
        <w:rPr>
          <w:rFonts w:ascii="黑体" w:eastAsia="黑体" w:hAnsi="黑体" w:cs="黑体" w:hint="eastAsia"/>
          <w:sz w:val="32"/>
          <w:szCs w:val="32"/>
        </w:rPr>
        <w:t>二、</w:t>
      </w:r>
      <w:r w:rsidR="000C34AF" w:rsidRPr="00770755">
        <w:rPr>
          <w:rFonts w:ascii="黑体" w:eastAsia="黑体" w:hAnsi="黑体" w:cs="黑体" w:hint="eastAsia"/>
          <w:sz w:val="32"/>
          <w:szCs w:val="32"/>
        </w:rPr>
        <w:t>2017</w:t>
      </w:r>
      <w:r w:rsidR="000C34AF" w:rsidRPr="00770755">
        <w:rPr>
          <w:rFonts w:ascii="黑体" w:eastAsia="黑体" w:hAnsi="黑体" w:cs="黑体" w:hint="eastAsia"/>
          <w:sz w:val="32"/>
          <w:szCs w:val="32"/>
        </w:rPr>
        <w:t>年上级投入我县脱贫攻坚整合资金情况</w:t>
      </w:r>
    </w:p>
    <w:p w:rsidR="00770755" w:rsidRPr="00770755" w:rsidRDefault="00770755" w:rsidP="00770755">
      <w:pPr>
        <w:ind w:firstLineChars="200" w:firstLine="640"/>
        <w:rPr>
          <w:rFonts w:ascii="方正仿宋简体" w:eastAsia="方正仿宋简体" w:hAnsi="仿宋_GB2312" w:cs="仿宋_GB2312" w:hint="eastAsia"/>
          <w:kern w:val="0"/>
          <w:sz w:val="32"/>
          <w:szCs w:val="32"/>
        </w:rPr>
      </w:pPr>
      <w:r w:rsidRPr="00770755">
        <w:rPr>
          <w:rFonts w:ascii="方正仿宋简体" w:eastAsia="方正仿宋简体" w:hAnsi="仿宋_GB2312" w:cs="仿宋_GB2312" w:hint="eastAsia"/>
          <w:kern w:val="0"/>
          <w:sz w:val="32"/>
          <w:szCs w:val="32"/>
        </w:rPr>
        <w:t>2017年我县涉农资金纳入整合资金16181.58万元，中央财政资金共计：13953.4万元；自治区资金共计：380.9253；援藏资金1471.5万元,县级扶贫配套资金375.75万元。产业资金10881.7万元,农村危房改造27万元；生态保护和建设类3044.7万元；政策补助类361.1253万元；就业促进培训19.8万元。</w:t>
      </w:r>
    </w:p>
    <w:p w:rsidR="00D27A26" w:rsidRPr="00770755" w:rsidRDefault="00770755" w:rsidP="0077075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70755">
        <w:rPr>
          <w:rFonts w:ascii="黑体" w:eastAsia="黑体" w:hAnsi="黑体" w:cs="黑体" w:hint="eastAsia"/>
          <w:sz w:val="32"/>
          <w:szCs w:val="32"/>
        </w:rPr>
        <w:t>三、</w:t>
      </w:r>
      <w:r w:rsidR="000C34AF" w:rsidRPr="00770755">
        <w:rPr>
          <w:rFonts w:ascii="黑体" w:eastAsia="黑体" w:hAnsi="黑体" w:cs="黑体" w:hint="eastAsia"/>
          <w:sz w:val="32"/>
          <w:szCs w:val="32"/>
        </w:rPr>
        <w:t>2017</w:t>
      </w:r>
      <w:r w:rsidR="000C34AF" w:rsidRPr="00770755">
        <w:rPr>
          <w:rFonts w:ascii="黑体" w:eastAsia="黑体" w:hAnsi="黑体" w:cs="黑体" w:hint="eastAsia"/>
          <w:sz w:val="32"/>
          <w:szCs w:val="32"/>
        </w:rPr>
        <w:t>年脱贫攻坚整合资金支出情况</w:t>
      </w:r>
    </w:p>
    <w:p w:rsidR="00770755" w:rsidRPr="009241F9" w:rsidRDefault="00770755" w:rsidP="00770755">
      <w:pPr>
        <w:ind w:firstLineChars="200" w:firstLine="640"/>
        <w:rPr>
          <w:rFonts w:ascii="方正仿宋简体" w:eastAsia="方正仿宋简体" w:hAnsi="仿宋_GB2312" w:cs="仿宋_GB2312"/>
          <w:kern w:val="0"/>
          <w:sz w:val="32"/>
          <w:szCs w:val="32"/>
        </w:rPr>
      </w:pPr>
      <w:r w:rsidRPr="004B7AB7">
        <w:rPr>
          <w:rFonts w:ascii="方正仿宋简体" w:eastAsia="方正仿宋简体" w:hAnsi="楷体" w:cs="楷体" w:hint="eastAsia"/>
          <w:bCs/>
          <w:color w:val="000000"/>
          <w:kern w:val="0"/>
          <w:sz w:val="32"/>
          <w:szCs w:val="32"/>
        </w:rPr>
        <w:lastRenderedPageBreak/>
        <w:t>2017年整合资金投向：</w:t>
      </w:r>
      <w:r w:rsidRPr="009241F9">
        <w:rPr>
          <w:rFonts w:ascii="方正仿宋简体" w:eastAsia="方正仿宋简体" w:hAnsi="仿宋_GB2312" w:cs="仿宋_GB2312" w:hint="eastAsia"/>
          <w:kern w:val="0"/>
          <w:sz w:val="32"/>
          <w:szCs w:val="32"/>
        </w:rPr>
        <w:t>产业资金10881.7万元,农村危房改造27万元；生态保护和建设类3044.7万元；政策补助类361.1253万元；就业促进培训19.8万元；援藏资金1471.5万元；县级配套375.75万元</w:t>
      </w:r>
      <w:r>
        <w:rPr>
          <w:rFonts w:ascii="方正仿宋简体" w:eastAsia="方正仿宋简体" w:hAnsi="仿宋_GB2312" w:cs="仿宋_GB2312" w:hint="eastAsia"/>
          <w:kern w:val="0"/>
          <w:sz w:val="32"/>
          <w:szCs w:val="32"/>
        </w:rPr>
        <w:t>，共计：16181.58万元。</w:t>
      </w:r>
    </w:p>
    <w:p w:rsidR="00770755" w:rsidRPr="00770755" w:rsidRDefault="00770755" w:rsidP="00770755">
      <w:pPr>
        <w:ind w:firstLineChars="200" w:firstLine="643"/>
        <w:rPr>
          <w:rFonts w:ascii="方正仿宋简体" w:eastAsia="方正仿宋简体" w:hAnsi="楷体" w:cs="楷体" w:hint="eastAsia"/>
          <w:b/>
          <w:bCs/>
          <w:color w:val="000000"/>
          <w:kern w:val="0"/>
          <w:sz w:val="32"/>
          <w:szCs w:val="32"/>
        </w:rPr>
      </w:pPr>
      <w:r w:rsidRPr="00770755">
        <w:rPr>
          <w:rFonts w:ascii="方正仿宋简体" w:eastAsia="方正仿宋简体" w:hAnsi="楷体" w:cs="楷体" w:hint="eastAsia"/>
          <w:b/>
          <w:bCs/>
          <w:color w:val="000000"/>
          <w:kern w:val="0"/>
          <w:sz w:val="32"/>
          <w:szCs w:val="32"/>
        </w:rPr>
        <w:t>（一）产业发展资金</w:t>
      </w:r>
    </w:p>
    <w:p w:rsidR="00770755" w:rsidRPr="004B7AB7" w:rsidRDefault="00770755" w:rsidP="00770755">
      <w:pPr>
        <w:ind w:firstLineChars="200" w:firstLine="640"/>
        <w:rPr>
          <w:rFonts w:ascii="方正仿宋简体" w:eastAsia="方正仿宋简体" w:hAnsi="楷体" w:cs="楷体" w:hint="eastAsia"/>
          <w:bCs/>
          <w:color w:val="000000"/>
          <w:kern w:val="0"/>
          <w:sz w:val="32"/>
          <w:szCs w:val="32"/>
        </w:rPr>
      </w:pPr>
      <w:r w:rsidRPr="004B7AB7">
        <w:rPr>
          <w:rFonts w:ascii="方正仿宋简体" w:eastAsia="方正仿宋简体" w:hAnsi="楷体" w:cs="楷体" w:hint="eastAsia"/>
          <w:bCs/>
          <w:color w:val="000000"/>
          <w:kern w:val="0"/>
          <w:sz w:val="32"/>
          <w:szCs w:val="32"/>
        </w:rPr>
        <w:t>我县2017年产业项目共计22产业发展资金为：10881.7央、自治区投入资金10881.7万元，援藏资金1471.5万元。</w:t>
      </w:r>
    </w:p>
    <w:p w:rsidR="00770755" w:rsidRPr="004B7AB7" w:rsidRDefault="00770755" w:rsidP="00770755">
      <w:pPr>
        <w:ind w:firstLineChars="200" w:firstLine="640"/>
        <w:rPr>
          <w:rFonts w:ascii="方正仿宋简体" w:eastAsia="方正仿宋简体" w:hAnsi="楷体" w:cs="楷体"/>
          <w:bCs/>
          <w:color w:val="000000"/>
          <w:kern w:val="0"/>
          <w:sz w:val="32"/>
          <w:szCs w:val="32"/>
        </w:rPr>
      </w:pPr>
      <w:r w:rsidRPr="004B7AB7">
        <w:rPr>
          <w:rFonts w:ascii="方正仿宋简体" w:eastAsia="方正仿宋简体" w:hAnsi="楷体" w:cs="楷体" w:hint="eastAsia"/>
          <w:bCs/>
          <w:color w:val="000000"/>
          <w:kern w:val="0"/>
          <w:sz w:val="32"/>
          <w:szCs w:val="32"/>
        </w:rPr>
        <w:t>绩效目标：项目预计年均实现收益1632.26项目受益群众户2867、项目受益总人10513;建档立卡贫困人口2867户10513人增收。</w:t>
      </w:r>
    </w:p>
    <w:p w:rsidR="00770755" w:rsidRPr="00770755" w:rsidRDefault="00770755" w:rsidP="00770755">
      <w:pPr>
        <w:ind w:firstLineChars="200" w:firstLine="643"/>
        <w:rPr>
          <w:rFonts w:ascii="方正仿宋简体" w:eastAsia="方正仿宋简体" w:hAnsi="楷体" w:cs="楷体" w:hint="eastAsia"/>
          <w:b/>
          <w:bCs/>
          <w:color w:val="000000"/>
          <w:kern w:val="0"/>
          <w:sz w:val="32"/>
          <w:szCs w:val="32"/>
        </w:rPr>
      </w:pPr>
      <w:r w:rsidRPr="00770755">
        <w:rPr>
          <w:rFonts w:ascii="方正仿宋简体" w:eastAsia="方正仿宋简体" w:hAnsi="楷体" w:cs="楷体" w:hint="eastAsia"/>
          <w:b/>
          <w:bCs/>
          <w:color w:val="000000"/>
          <w:kern w:val="0"/>
          <w:sz w:val="32"/>
          <w:szCs w:val="32"/>
        </w:rPr>
        <w:t xml:space="preserve">（二）县本级配套情况 </w:t>
      </w:r>
    </w:p>
    <w:p w:rsidR="00770755" w:rsidRDefault="00770755" w:rsidP="00770755">
      <w:pPr>
        <w:rPr>
          <w:rFonts w:ascii="方正仿宋简体" w:eastAsia="方正仿宋简体" w:hAnsi="楷体" w:cs="楷体"/>
          <w:bCs/>
          <w:color w:val="000000"/>
          <w:kern w:val="0"/>
          <w:sz w:val="32"/>
          <w:szCs w:val="32"/>
        </w:rPr>
      </w:pPr>
      <w:r>
        <w:rPr>
          <w:rFonts w:ascii="方正仿宋简体" w:eastAsia="方正仿宋简体" w:hAnsi="楷体" w:cs="楷体" w:hint="eastAsia"/>
          <w:bCs/>
          <w:color w:val="000000"/>
          <w:kern w:val="0"/>
          <w:sz w:val="32"/>
          <w:szCs w:val="32"/>
        </w:rPr>
        <w:t xml:space="preserve">    我县对扶贫投入在原来10%基础上每年递增5%,2017年县级配套达到15%配套资金375.75万元。</w:t>
      </w:r>
    </w:p>
    <w:p w:rsidR="00770755" w:rsidRPr="00770755" w:rsidRDefault="00770755" w:rsidP="00770755">
      <w:pPr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</w:pPr>
      <w:r>
        <w:rPr>
          <w:rFonts w:ascii="方正楷体简体" w:eastAsia="方正楷体简体" w:hAnsi="楷体" w:cs="楷体" w:hint="eastAsia"/>
          <w:color w:val="000000"/>
          <w:kern w:val="0"/>
          <w:sz w:val="32"/>
          <w:szCs w:val="32"/>
        </w:rPr>
        <w:t xml:space="preserve">    </w:t>
      </w:r>
      <w:r w:rsidRPr="00770755"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  <w:t>（三）基础设施资金</w:t>
      </w:r>
    </w:p>
    <w:p w:rsidR="00770755" w:rsidRPr="00770755" w:rsidRDefault="00770755" w:rsidP="00770755">
      <w:pPr>
        <w:ind w:firstLineChars="200" w:firstLine="640"/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</w:pPr>
      <w:r w:rsidRPr="00770755">
        <w:rPr>
          <w:rFonts w:ascii="方正仿宋简体" w:eastAsia="方正仿宋简体" w:hAnsi="仿宋_GB2312" w:cs="仿宋_GB2312" w:hint="eastAsia"/>
          <w:kern w:val="0"/>
          <w:sz w:val="32"/>
          <w:szCs w:val="32"/>
        </w:rPr>
        <w:t>农村危房改造项目</w:t>
      </w:r>
      <w:r w:rsidRPr="00770755"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将对建档立卡户19户87人进行改造，改造资金为27万元。</w:t>
      </w:r>
    </w:p>
    <w:p w:rsidR="00770755" w:rsidRPr="00770755" w:rsidRDefault="00770755" w:rsidP="00770755">
      <w:pPr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</w:pPr>
      <w:r>
        <w:rPr>
          <w:rFonts w:ascii="方正楷体简体" w:eastAsia="方正楷体简体" w:hAnsi="楷体" w:cs="楷体" w:hint="eastAsia"/>
          <w:color w:val="000000"/>
          <w:kern w:val="0"/>
          <w:sz w:val="32"/>
          <w:szCs w:val="32"/>
        </w:rPr>
        <w:t xml:space="preserve">   </w:t>
      </w:r>
      <w:r w:rsidRPr="00770755"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  <w:t>（四）生态保护类补助资金</w:t>
      </w:r>
    </w:p>
    <w:p w:rsidR="00770755" w:rsidRDefault="00770755" w:rsidP="00770755">
      <w:pPr>
        <w:ind w:firstLineChars="200" w:firstLine="640"/>
        <w:rPr>
          <w:rFonts w:ascii="方正仿宋简体" w:eastAsia="方正仿宋简体" w:hAnsi="仿宋_GB2312" w:cs="仿宋_GB2312"/>
          <w:color w:val="000000"/>
          <w:kern w:val="0"/>
          <w:sz w:val="32"/>
          <w:szCs w:val="32"/>
          <w:highlight w:val="yellow"/>
        </w:rPr>
      </w:pPr>
      <w:r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2017年聂荣县生态岗位人数为10149人（其中：护林员208人，野生动物疫源疫病检测员岗位759人、湿地生态保护区管护员和监督员1329人、草原监督员岗位4806人、水生态和村级水管员岗位2685人，村级公路养护岗位207人，旅游厕所保洁员岗位54人，城镇保洁员和村级监督员</w:t>
      </w:r>
      <w:r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lastRenderedPageBreak/>
        <w:t>岗位69人，地质灾害群防群测岗位32人）共计投入资金3044.7万元。</w:t>
      </w:r>
    </w:p>
    <w:p w:rsidR="00770755" w:rsidRPr="00770755" w:rsidRDefault="00770755" w:rsidP="00770755">
      <w:pPr>
        <w:ind w:firstLineChars="200" w:firstLine="643"/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</w:pPr>
      <w:r w:rsidRPr="00770755"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  <w:t>（五）农牧民技能培训资金（就业促进经费）</w:t>
      </w:r>
    </w:p>
    <w:p w:rsidR="00770755" w:rsidRPr="00770755" w:rsidRDefault="00770755" w:rsidP="00770755">
      <w:pPr>
        <w:ind w:firstLineChars="200" w:firstLine="640"/>
        <w:rPr>
          <w:rFonts w:ascii="方正仿宋简体" w:eastAsia="方正仿宋简体" w:hAnsi="仿宋_GB2312" w:cs="仿宋_GB2312"/>
          <w:color w:val="000000"/>
          <w:kern w:val="0"/>
          <w:sz w:val="32"/>
          <w:szCs w:val="32"/>
        </w:rPr>
      </w:pPr>
      <w:r w:rsidRPr="00770755">
        <w:rPr>
          <w:rFonts w:ascii="方正仿宋简体" w:eastAsia="方正仿宋简体" w:hAnsi="仿宋_GB2312" w:cs="仿宋_GB2312" w:hint="eastAsia"/>
          <w:bCs/>
          <w:color w:val="000000"/>
          <w:kern w:val="0"/>
          <w:sz w:val="32"/>
          <w:szCs w:val="32"/>
        </w:rPr>
        <w:t>投入资金19.8万元，对68人进行家政、烹饪技能培训;</w:t>
      </w:r>
      <w:r w:rsidRPr="00770755">
        <w:rPr>
          <w:rFonts w:hint="eastAsia"/>
          <w:color w:val="000000"/>
        </w:rPr>
        <w:t xml:space="preserve"> </w:t>
      </w:r>
      <w:r w:rsidRPr="00770755">
        <w:rPr>
          <w:rFonts w:ascii="方正仿宋简体" w:eastAsia="方正仿宋简体" w:hAnsi="仿宋_GB2312" w:cs="仿宋_GB2312" w:hint="eastAsia"/>
          <w:bCs/>
          <w:color w:val="000000"/>
          <w:kern w:val="0"/>
          <w:sz w:val="32"/>
          <w:szCs w:val="32"/>
        </w:rPr>
        <w:t>受益贫困人口数68。</w:t>
      </w:r>
    </w:p>
    <w:p w:rsidR="00770755" w:rsidRPr="00770755" w:rsidRDefault="00770755" w:rsidP="00770755">
      <w:pPr>
        <w:ind w:firstLineChars="200" w:firstLine="643"/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</w:pPr>
      <w:r w:rsidRPr="00770755">
        <w:rPr>
          <w:rFonts w:ascii="方正仿宋简体" w:eastAsia="方正仿宋简体" w:hAnsi="楷体" w:cs="楷体" w:hint="eastAsia"/>
          <w:b/>
          <w:color w:val="000000"/>
          <w:kern w:val="0"/>
          <w:sz w:val="32"/>
          <w:szCs w:val="32"/>
        </w:rPr>
        <w:t>（六）定向性政策补助</w:t>
      </w:r>
    </w:p>
    <w:p w:rsidR="00D27A26" w:rsidRPr="00770755" w:rsidRDefault="00770755" w:rsidP="00770755">
      <w:pPr>
        <w:ind w:firstLineChars="200" w:firstLine="640"/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方正仿宋简体" w:eastAsia="方正仿宋简体" w:hAnsi="仿宋_GB2312" w:cs="仿宋_GB2312" w:hint="eastAsia"/>
          <w:color w:val="000000"/>
          <w:kern w:val="0"/>
          <w:sz w:val="32"/>
          <w:szCs w:val="32"/>
        </w:rPr>
        <w:t>2017年定向政策性补助人数4550人，年补助标准789元/人，补助总额358.995万元。其中：尼玛乡586人，聂荣镇290人，色庆乡712人，下曲乡650人，桑荣乡349人，索雄乡210人，白雄乡694人、查当乡399人、永曲乡261人、当木江乡399人。</w:t>
      </w:r>
    </w:p>
    <w:p w:rsidR="00770755" w:rsidRDefault="00770755" w:rsidP="00770755">
      <w:pPr>
        <w:rPr>
          <w:rFonts w:ascii="仿宋" w:eastAsia="仿宋" w:hAnsi="仿宋" w:cs="仿宋" w:hint="eastAsia"/>
          <w:sz w:val="32"/>
          <w:szCs w:val="32"/>
        </w:rPr>
      </w:pPr>
    </w:p>
    <w:p w:rsidR="008E5C6E" w:rsidRDefault="008E5C6E" w:rsidP="00770755">
      <w:pPr>
        <w:rPr>
          <w:rFonts w:ascii="仿宋" w:eastAsia="仿宋" w:hAnsi="仿宋" w:cs="仿宋" w:hint="eastAsia"/>
          <w:sz w:val="32"/>
          <w:szCs w:val="32"/>
        </w:rPr>
      </w:pPr>
    </w:p>
    <w:p w:rsidR="00770755" w:rsidRDefault="00770755" w:rsidP="00770755">
      <w:pPr>
        <w:ind w:firstLineChars="200" w:firstLine="643"/>
        <w:rPr>
          <w:rFonts w:ascii="方正仿宋简体" w:eastAsia="方正仿宋简体" w:hAnsi="仿宋" w:cs="仿宋" w:hint="eastAsia"/>
          <w:b/>
          <w:sz w:val="32"/>
          <w:szCs w:val="32"/>
        </w:rPr>
      </w:pPr>
      <w:r w:rsidRPr="00770755">
        <w:rPr>
          <w:rFonts w:ascii="方正仿宋简体" w:eastAsia="方正仿宋简体" w:hAnsi="仿宋" w:cs="仿宋" w:hint="eastAsia"/>
          <w:b/>
          <w:sz w:val="32"/>
          <w:szCs w:val="32"/>
        </w:rPr>
        <w:t>附件：聂荣县2017年贫困县脱贫攻坚整合资金项目投资及受益明细表</w:t>
      </w:r>
    </w:p>
    <w:p w:rsidR="00770755" w:rsidRDefault="00770755" w:rsidP="008E5C6E">
      <w:pPr>
        <w:ind w:firstLineChars="200" w:firstLine="643"/>
        <w:jc w:val="right"/>
        <w:rPr>
          <w:rFonts w:ascii="方正仿宋简体" w:eastAsia="方正仿宋简体" w:hAnsi="仿宋" w:cs="仿宋" w:hint="eastAsia"/>
          <w:b/>
          <w:sz w:val="32"/>
          <w:szCs w:val="32"/>
        </w:rPr>
      </w:pPr>
    </w:p>
    <w:p w:rsidR="008E5C6E" w:rsidRDefault="008E5C6E" w:rsidP="008E5C6E">
      <w:pPr>
        <w:ind w:firstLineChars="200" w:firstLine="643"/>
        <w:jc w:val="right"/>
        <w:rPr>
          <w:rFonts w:ascii="方正仿宋简体" w:eastAsia="方正仿宋简体" w:hAnsi="仿宋" w:cs="仿宋" w:hint="eastAsia"/>
          <w:b/>
          <w:sz w:val="32"/>
          <w:szCs w:val="32"/>
        </w:rPr>
      </w:pPr>
    </w:p>
    <w:p w:rsidR="008E5C6E" w:rsidRDefault="008E5C6E" w:rsidP="008E5C6E">
      <w:pPr>
        <w:ind w:firstLineChars="200" w:firstLine="643"/>
        <w:jc w:val="right"/>
        <w:rPr>
          <w:rFonts w:ascii="方正仿宋简体" w:eastAsia="方正仿宋简体" w:hAnsi="仿宋" w:cs="仿宋" w:hint="eastAsia"/>
          <w:b/>
          <w:sz w:val="32"/>
          <w:szCs w:val="32"/>
        </w:rPr>
      </w:pPr>
    </w:p>
    <w:p w:rsidR="008E5C6E" w:rsidRDefault="008E5C6E" w:rsidP="008E5C6E">
      <w:pPr>
        <w:ind w:firstLineChars="200" w:firstLine="643"/>
        <w:jc w:val="right"/>
        <w:rPr>
          <w:rFonts w:ascii="方正仿宋简体" w:eastAsia="方正仿宋简体" w:hAnsi="仿宋" w:cs="仿宋" w:hint="eastAsia"/>
          <w:b/>
          <w:sz w:val="32"/>
          <w:szCs w:val="32"/>
        </w:rPr>
      </w:pPr>
    </w:p>
    <w:p w:rsidR="008E5C6E" w:rsidRDefault="008E5C6E" w:rsidP="008E5C6E">
      <w:pPr>
        <w:ind w:firstLineChars="200" w:firstLine="643"/>
        <w:jc w:val="right"/>
        <w:rPr>
          <w:rFonts w:ascii="方正仿宋简体" w:eastAsia="方正仿宋简体" w:hAnsi="仿宋" w:cs="仿宋" w:hint="eastAsia"/>
          <w:b/>
          <w:sz w:val="32"/>
          <w:szCs w:val="32"/>
        </w:rPr>
      </w:pPr>
    </w:p>
    <w:p w:rsidR="00770755" w:rsidRPr="008E5C6E" w:rsidRDefault="00770755" w:rsidP="008E5C6E">
      <w:pPr>
        <w:ind w:firstLineChars="1550" w:firstLine="4960"/>
        <w:jc w:val="left"/>
        <w:rPr>
          <w:rFonts w:ascii="方正仿宋简体" w:eastAsia="方正仿宋简体" w:hAnsi="仿宋" w:cs="仿宋" w:hint="eastAsia"/>
          <w:sz w:val="32"/>
          <w:szCs w:val="32"/>
        </w:rPr>
      </w:pPr>
      <w:r w:rsidRPr="008E5C6E">
        <w:rPr>
          <w:rFonts w:ascii="方正仿宋简体" w:eastAsia="方正仿宋简体" w:hAnsi="仿宋" w:cs="仿宋" w:hint="eastAsia"/>
          <w:sz w:val="32"/>
          <w:szCs w:val="32"/>
        </w:rPr>
        <w:t>聂荣县财政局</w:t>
      </w:r>
    </w:p>
    <w:p w:rsidR="008E5C6E" w:rsidRPr="008E5C6E" w:rsidRDefault="008E5C6E" w:rsidP="008E5C6E">
      <w:pPr>
        <w:ind w:firstLineChars="200" w:firstLine="640"/>
        <w:jc w:val="right"/>
        <w:rPr>
          <w:rFonts w:ascii="方正仿宋简体" w:eastAsia="方正仿宋简体" w:hAnsi="仿宋" w:cs="仿宋" w:hint="eastAsia"/>
          <w:sz w:val="32"/>
          <w:szCs w:val="32"/>
        </w:rPr>
      </w:pPr>
      <w:r w:rsidRPr="008E5C6E">
        <w:rPr>
          <w:rFonts w:ascii="方正仿宋简体" w:eastAsia="方正仿宋简体" w:hAnsi="仿宋" w:cs="仿宋" w:hint="eastAsia"/>
          <w:sz w:val="32"/>
          <w:szCs w:val="32"/>
        </w:rPr>
        <w:t>2018年10月25日</w:t>
      </w:r>
    </w:p>
    <w:p w:rsidR="00D27A26" w:rsidRDefault="00D27A26" w:rsidP="00770755">
      <w:pPr>
        <w:rPr>
          <w:rFonts w:ascii="仿宋" w:eastAsia="仿宋" w:hAnsi="仿宋" w:cs="仿宋"/>
          <w:sz w:val="32"/>
          <w:szCs w:val="32"/>
        </w:rPr>
      </w:pPr>
    </w:p>
    <w:p w:rsidR="00D27A26" w:rsidRDefault="00D27A26" w:rsidP="00770755">
      <w:pPr>
        <w:rPr>
          <w:rFonts w:ascii="仿宋" w:eastAsia="仿宋" w:hAnsi="仿宋" w:cs="仿宋"/>
          <w:sz w:val="32"/>
          <w:szCs w:val="32"/>
        </w:rPr>
      </w:pPr>
    </w:p>
    <w:p w:rsidR="00D27A26" w:rsidRDefault="00D27A26" w:rsidP="00770755">
      <w:pPr>
        <w:rPr>
          <w:rFonts w:ascii="仿宋" w:eastAsia="仿宋" w:hAnsi="仿宋" w:cs="仿宋"/>
          <w:sz w:val="32"/>
          <w:szCs w:val="32"/>
        </w:rPr>
      </w:pPr>
    </w:p>
    <w:p w:rsidR="00D27A26" w:rsidRDefault="00D27A26" w:rsidP="00770755">
      <w:pPr>
        <w:rPr>
          <w:rFonts w:ascii="仿宋" w:eastAsia="仿宋" w:hAnsi="仿宋" w:cs="仿宋"/>
          <w:sz w:val="32"/>
          <w:szCs w:val="32"/>
        </w:rPr>
      </w:pPr>
    </w:p>
    <w:p w:rsidR="00D27A26" w:rsidRDefault="00D27A26" w:rsidP="008E5C6E">
      <w:pPr>
        <w:ind w:right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D27A26" w:rsidSect="00D2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AF" w:rsidRDefault="000C34AF" w:rsidP="00770755">
      <w:r>
        <w:separator/>
      </w:r>
    </w:p>
  </w:endnote>
  <w:endnote w:type="continuationSeparator" w:id="0">
    <w:p w:rsidR="000C34AF" w:rsidRDefault="000C34AF" w:rsidP="0077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AF" w:rsidRDefault="000C34AF" w:rsidP="00770755">
      <w:r>
        <w:separator/>
      </w:r>
    </w:p>
  </w:footnote>
  <w:footnote w:type="continuationSeparator" w:id="0">
    <w:p w:rsidR="000C34AF" w:rsidRDefault="000C34AF" w:rsidP="00770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6344"/>
    <w:multiLevelType w:val="hybridMultilevel"/>
    <w:tmpl w:val="722C6FEA"/>
    <w:lvl w:ilvl="0" w:tplc="C8EA75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A26"/>
    <w:rsid w:val="000C34AF"/>
    <w:rsid w:val="00770755"/>
    <w:rsid w:val="008672F4"/>
    <w:rsid w:val="008E5C6E"/>
    <w:rsid w:val="00D27A26"/>
    <w:rsid w:val="01D304B6"/>
    <w:rsid w:val="04995193"/>
    <w:rsid w:val="062A51CB"/>
    <w:rsid w:val="06AB0195"/>
    <w:rsid w:val="073935C3"/>
    <w:rsid w:val="084D6603"/>
    <w:rsid w:val="08644CDA"/>
    <w:rsid w:val="09337118"/>
    <w:rsid w:val="0F9E55F2"/>
    <w:rsid w:val="106235F2"/>
    <w:rsid w:val="10957AB9"/>
    <w:rsid w:val="12C672F7"/>
    <w:rsid w:val="1700361C"/>
    <w:rsid w:val="198F785F"/>
    <w:rsid w:val="19B74FE8"/>
    <w:rsid w:val="1AC36EFA"/>
    <w:rsid w:val="1AF16453"/>
    <w:rsid w:val="1DDC37AD"/>
    <w:rsid w:val="1F074410"/>
    <w:rsid w:val="24682E0D"/>
    <w:rsid w:val="296A2E26"/>
    <w:rsid w:val="2A5952B4"/>
    <w:rsid w:val="2A755BFD"/>
    <w:rsid w:val="2B094F83"/>
    <w:rsid w:val="2BE91BF1"/>
    <w:rsid w:val="2D522780"/>
    <w:rsid w:val="2EF9572D"/>
    <w:rsid w:val="2EFA52AE"/>
    <w:rsid w:val="2F474AC8"/>
    <w:rsid w:val="2F8A141C"/>
    <w:rsid w:val="323D4C63"/>
    <w:rsid w:val="36402521"/>
    <w:rsid w:val="36980F1A"/>
    <w:rsid w:val="390235D7"/>
    <w:rsid w:val="39345F10"/>
    <w:rsid w:val="3C165BFC"/>
    <w:rsid w:val="3C7F1955"/>
    <w:rsid w:val="3C85555E"/>
    <w:rsid w:val="3CC2527B"/>
    <w:rsid w:val="3F890BAC"/>
    <w:rsid w:val="40E6513E"/>
    <w:rsid w:val="413A1546"/>
    <w:rsid w:val="42F1355A"/>
    <w:rsid w:val="44042143"/>
    <w:rsid w:val="44A257C7"/>
    <w:rsid w:val="47002121"/>
    <w:rsid w:val="48AE4673"/>
    <w:rsid w:val="49166F33"/>
    <w:rsid w:val="49315CE5"/>
    <w:rsid w:val="49431B8D"/>
    <w:rsid w:val="4D7A5244"/>
    <w:rsid w:val="4DE219B9"/>
    <w:rsid w:val="4DFA2CA4"/>
    <w:rsid w:val="501C4A67"/>
    <w:rsid w:val="504D7194"/>
    <w:rsid w:val="51E742D2"/>
    <w:rsid w:val="5235236E"/>
    <w:rsid w:val="53490EEF"/>
    <w:rsid w:val="53CA5F5C"/>
    <w:rsid w:val="550765C6"/>
    <w:rsid w:val="55612FB4"/>
    <w:rsid w:val="558A35F2"/>
    <w:rsid w:val="564D7B6C"/>
    <w:rsid w:val="58552EC8"/>
    <w:rsid w:val="59A82524"/>
    <w:rsid w:val="5A0D4803"/>
    <w:rsid w:val="5B4F34DB"/>
    <w:rsid w:val="5E236EFA"/>
    <w:rsid w:val="5E334FC1"/>
    <w:rsid w:val="62D577DB"/>
    <w:rsid w:val="62E237A1"/>
    <w:rsid w:val="630A36DE"/>
    <w:rsid w:val="64CB65C1"/>
    <w:rsid w:val="65B13B94"/>
    <w:rsid w:val="662A289D"/>
    <w:rsid w:val="6999460D"/>
    <w:rsid w:val="69AB25BB"/>
    <w:rsid w:val="69BA1335"/>
    <w:rsid w:val="69ED5967"/>
    <w:rsid w:val="6D166110"/>
    <w:rsid w:val="6DE90AC5"/>
    <w:rsid w:val="6E0054CB"/>
    <w:rsid w:val="6E3E381A"/>
    <w:rsid w:val="6EEB4BCB"/>
    <w:rsid w:val="72203FC8"/>
    <w:rsid w:val="739E3632"/>
    <w:rsid w:val="747E66D5"/>
    <w:rsid w:val="769B454A"/>
    <w:rsid w:val="795A34FA"/>
    <w:rsid w:val="7B7F55F0"/>
    <w:rsid w:val="7CF04311"/>
    <w:rsid w:val="7E3F1CFD"/>
    <w:rsid w:val="7EAD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A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27A2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0755"/>
    <w:rPr>
      <w:kern w:val="2"/>
      <w:sz w:val="18"/>
      <w:szCs w:val="18"/>
    </w:rPr>
  </w:style>
  <w:style w:type="paragraph" w:styleId="a4">
    <w:name w:val="footer"/>
    <w:basedOn w:val="a"/>
    <w:link w:val="Char0"/>
    <w:rsid w:val="0077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075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707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czj</dc:creator>
  <cp:lastModifiedBy>Administrator</cp:lastModifiedBy>
  <cp:revision>2</cp:revision>
  <dcterms:created xsi:type="dcterms:W3CDTF">2014-10-29T12:08:00Z</dcterms:created>
  <dcterms:modified xsi:type="dcterms:W3CDTF">2018-10-31T10:17:00Z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