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150" w:beforeAutospacing="0" w:afterAutospacing="0" w:line="340" w:lineRule="exact"/>
        <w:ind w:left="147" w:right="482"/>
        <w:jc w:val="center"/>
        <w:rPr>
          <w:rFonts w:hint="eastAsia" w:cs="微软雅黑" w:asciiTheme="minorEastAsia" w:hAnsiTheme="minorEastAsia" w:eastAsiaTheme="minorEastAsia"/>
          <w:b/>
          <w:sz w:val="32"/>
          <w:szCs w:val="24"/>
          <w:lang w:eastAsia="zh-CN"/>
        </w:rPr>
      </w:pPr>
      <w:r>
        <w:rPr>
          <w:rFonts w:hint="eastAsia" w:cs="微软雅黑" w:asciiTheme="minorEastAsia" w:hAnsiTheme="minorEastAsia" w:eastAsiaTheme="minorEastAsia"/>
          <w:b/>
          <w:sz w:val="32"/>
          <w:szCs w:val="24"/>
          <w:lang w:val="en-US" w:eastAsia="zh-CN"/>
        </w:rPr>
        <w:t>聂荣县伟微村贡玛河桥改造工程中选</w:t>
      </w:r>
      <w:r>
        <w:rPr>
          <w:rFonts w:hint="eastAsia" w:cs="微软雅黑" w:asciiTheme="minorEastAsia" w:hAnsiTheme="minorEastAsia" w:eastAsiaTheme="minorEastAsia"/>
          <w:b/>
          <w:sz w:val="32"/>
          <w:szCs w:val="24"/>
          <w:lang w:eastAsia="zh-CN"/>
        </w:rPr>
        <w:t>人公示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asciiTheme="minorEastAsia" w:hAnsiTheme="minorEastAsia" w:eastAsiaTheme="minorEastAsia" w:cstheme="minorEastAsia"/>
          <w:szCs w:val="24"/>
        </w:rPr>
      </w:pP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Cs w:val="24"/>
        </w:rPr>
        <w:t>项目名称：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聂荣县伟微村贡玛河桥改造工程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比选</w:t>
      </w:r>
      <w:r>
        <w:rPr>
          <w:rFonts w:hint="eastAsia" w:asciiTheme="minorEastAsia" w:hAnsiTheme="minorEastAsia" w:eastAsiaTheme="minorEastAsia" w:cstheme="minorEastAsia"/>
          <w:szCs w:val="24"/>
        </w:rPr>
        <w:t>项目编号：MZZB-NQSG-NRGL23030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3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szCs w:val="24"/>
        </w:rPr>
        <w:t>人名称：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聂荣县</w:t>
      </w:r>
      <w:r>
        <w:rPr>
          <w:rFonts w:hint="eastAsia" w:ascii="宋体" w:hAnsi="宋体"/>
          <w:sz w:val="24"/>
        </w:rPr>
        <w:t>人民政府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联系</w:t>
      </w: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人</w:t>
      </w:r>
      <w:r>
        <w:rPr>
          <w:rFonts w:hint="eastAsia" w:asciiTheme="minorEastAsia" w:hAnsiTheme="minorEastAsia" w:eastAsiaTheme="minorEastAsia" w:cstheme="minorEastAsia"/>
          <w:szCs w:val="24"/>
        </w:rPr>
        <w:t>：索朗加才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 xml:space="preserve">    电话：18408961188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代理机构名称：西藏懋正工程项目管理有限公司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>地址：拉萨市海亮世纪新城B区63栋1单元11楼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联系方式：</w:t>
      </w:r>
      <w:r>
        <w:rPr>
          <w:rFonts w:hint="eastAsia" w:ascii="宋体" w:hAnsi="宋体"/>
          <w:sz w:val="24"/>
        </w:rPr>
        <w:t>赵先生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 xml:space="preserve">     电话：</w:t>
      </w:r>
      <w:r>
        <w:rPr>
          <w:rFonts w:hint="eastAsia" w:ascii="宋体" w:hAnsi="宋体"/>
          <w:sz w:val="24"/>
        </w:rPr>
        <w:t>18108917525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szCs w:val="24"/>
        </w:rPr>
        <w:t>时间：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202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年0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月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日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时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Cs w:val="24"/>
          <w:lang w:val="zh-CN"/>
        </w:rPr>
        <w:t>分（北京时间）</w:t>
      </w:r>
    </w:p>
    <w:p>
      <w:pPr>
        <w:pStyle w:val="8"/>
        <w:widowControl/>
        <w:spacing w:before="150" w:beforeAutospacing="0" w:afterAutospacing="0" w:line="340" w:lineRule="exact"/>
        <w:ind w:left="1345" w:leftChars="69" w:right="482" w:hanging="1200" w:hangingChars="500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比选</w:t>
      </w:r>
      <w:r>
        <w:rPr>
          <w:rFonts w:hint="eastAsia" w:asciiTheme="minorEastAsia" w:hAnsiTheme="minorEastAsia" w:eastAsiaTheme="minorEastAsia" w:cstheme="minorEastAsia"/>
          <w:szCs w:val="24"/>
        </w:rPr>
        <w:t>地点：西藏懋正工程项目管理有限公司（拉萨市海亮世纪新城B区63栋1单元11楼）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中选人名次：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第一名中选人：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西藏那曲地区发达公路工程有限责任公司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eastAsia="zh-CN"/>
        </w:rPr>
        <w:t>中选价：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1692000.58元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第二名中选人：西藏启达建设工程有限公司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中选价：1691499.25元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第三名中选人：四川起邦建设工程有限公司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中选价：1692301.53元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default" w:asciiTheme="minorEastAsia" w:hAnsiTheme="minorEastAsia" w:eastAsiaTheme="minorEastAsia" w:cstheme="minorEastAsia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公示</w:t>
      </w:r>
      <w:r>
        <w:rPr>
          <w:rFonts w:hint="eastAsia" w:asciiTheme="minorEastAsia" w:hAnsiTheme="minorEastAsia" w:eastAsiaTheme="minorEastAsia" w:cstheme="minorEastAsia"/>
          <w:szCs w:val="24"/>
        </w:rPr>
        <w:t>期限：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2023年03月18日至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2023年03月20日</w:t>
      </w: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</w:p>
    <w:p>
      <w:pPr>
        <w:pStyle w:val="8"/>
        <w:widowControl/>
        <w:spacing w:before="150" w:beforeAutospacing="0" w:afterAutospacing="0" w:line="340" w:lineRule="exact"/>
        <w:ind w:left="147" w:right="482"/>
        <w:rPr>
          <w:rFonts w:hint="eastAsia" w:asciiTheme="minorEastAsia" w:hAnsiTheme="minorEastAsia" w:eastAsiaTheme="minorEastAsia" w:cstheme="minorEastAsia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360" w:lineRule="auto"/>
        <w:ind w:left="147" w:right="482"/>
        <w:jc w:val="right"/>
        <w:textAlignment w:val="auto"/>
        <w:rPr>
          <w:rFonts w:hint="eastAsia" w:asciiTheme="minorEastAsia" w:hAnsiTheme="minorEastAsia" w:eastAsiaTheme="minorEastAsia" w:cstheme="minorEastAsia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西藏懋正工程项目管理有限公司                     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Autospacing="0" w:line="360" w:lineRule="auto"/>
        <w:ind w:left="147" w:right="482"/>
        <w:jc w:val="right"/>
        <w:textAlignment w:val="auto"/>
        <w:rPr>
          <w:rFonts w:cs="微软雅黑" w:asciiTheme="minorEastAsia" w:hAnsiTheme="minorEastAsia" w:eastAsiaTheme="minorEastAsia"/>
          <w:b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Cs w:val="24"/>
        </w:rPr>
        <w:t xml:space="preserve"> 202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Cs w:val="24"/>
        </w:rPr>
        <w:t xml:space="preserve">日 </w:t>
      </w: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WU4N2E1MTRiNmYyZjllNmQwOTY3ZmU4ODM0ZGMifQ=="/>
  </w:docVars>
  <w:rsids>
    <w:rsidRoot w:val="00AA70BA"/>
    <w:rsid w:val="00000DFD"/>
    <w:rsid w:val="000140F7"/>
    <w:rsid w:val="0003433D"/>
    <w:rsid w:val="00067EE0"/>
    <w:rsid w:val="0008264C"/>
    <w:rsid w:val="00097F22"/>
    <w:rsid w:val="000B2BDA"/>
    <w:rsid w:val="000E7F12"/>
    <w:rsid w:val="000F093D"/>
    <w:rsid w:val="00153406"/>
    <w:rsid w:val="00155551"/>
    <w:rsid w:val="00156C25"/>
    <w:rsid w:val="001608BB"/>
    <w:rsid w:val="001E00CA"/>
    <w:rsid w:val="001E290F"/>
    <w:rsid w:val="0021405E"/>
    <w:rsid w:val="00216217"/>
    <w:rsid w:val="002237A3"/>
    <w:rsid w:val="00233CA5"/>
    <w:rsid w:val="00296ADF"/>
    <w:rsid w:val="00296F36"/>
    <w:rsid w:val="002A3BCA"/>
    <w:rsid w:val="002C7DBC"/>
    <w:rsid w:val="00314C47"/>
    <w:rsid w:val="00355B11"/>
    <w:rsid w:val="00376BAA"/>
    <w:rsid w:val="00377EC3"/>
    <w:rsid w:val="003B2936"/>
    <w:rsid w:val="003B41F7"/>
    <w:rsid w:val="003F1058"/>
    <w:rsid w:val="00427BE5"/>
    <w:rsid w:val="0049737F"/>
    <w:rsid w:val="004B267C"/>
    <w:rsid w:val="004D3FCF"/>
    <w:rsid w:val="005161CB"/>
    <w:rsid w:val="00521D43"/>
    <w:rsid w:val="005B304F"/>
    <w:rsid w:val="005E5A15"/>
    <w:rsid w:val="006207B0"/>
    <w:rsid w:val="00630F77"/>
    <w:rsid w:val="006660E5"/>
    <w:rsid w:val="006A1A38"/>
    <w:rsid w:val="006A6EC8"/>
    <w:rsid w:val="006F5DC7"/>
    <w:rsid w:val="007072C6"/>
    <w:rsid w:val="00731CB4"/>
    <w:rsid w:val="007355E0"/>
    <w:rsid w:val="007A7D85"/>
    <w:rsid w:val="007B4BEA"/>
    <w:rsid w:val="007B6C8A"/>
    <w:rsid w:val="007C4F25"/>
    <w:rsid w:val="007D3C4C"/>
    <w:rsid w:val="007D44F6"/>
    <w:rsid w:val="007D740F"/>
    <w:rsid w:val="007E04F5"/>
    <w:rsid w:val="007E0CE2"/>
    <w:rsid w:val="0082616B"/>
    <w:rsid w:val="00830879"/>
    <w:rsid w:val="008717F4"/>
    <w:rsid w:val="00894F4B"/>
    <w:rsid w:val="008950DA"/>
    <w:rsid w:val="008C0214"/>
    <w:rsid w:val="008C7CE7"/>
    <w:rsid w:val="008D3D07"/>
    <w:rsid w:val="008E20AE"/>
    <w:rsid w:val="00914E70"/>
    <w:rsid w:val="00925A9E"/>
    <w:rsid w:val="0095076B"/>
    <w:rsid w:val="00962CCF"/>
    <w:rsid w:val="0097650C"/>
    <w:rsid w:val="009A06AB"/>
    <w:rsid w:val="009B111D"/>
    <w:rsid w:val="009B4D5B"/>
    <w:rsid w:val="009D3A41"/>
    <w:rsid w:val="009E65C4"/>
    <w:rsid w:val="00A106B4"/>
    <w:rsid w:val="00A56CD1"/>
    <w:rsid w:val="00A7413B"/>
    <w:rsid w:val="00A860CF"/>
    <w:rsid w:val="00AA70BA"/>
    <w:rsid w:val="00AE0108"/>
    <w:rsid w:val="00B56024"/>
    <w:rsid w:val="00B9552C"/>
    <w:rsid w:val="00B97405"/>
    <w:rsid w:val="00BB3C06"/>
    <w:rsid w:val="00BC442C"/>
    <w:rsid w:val="00BC56F7"/>
    <w:rsid w:val="00BC6EFD"/>
    <w:rsid w:val="00C179AC"/>
    <w:rsid w:val="00C4224D"/>
    <w:rsid w:val="00C6642A"/>
    <w:rsid w:val="00C678E5"/>
    <w:rsid w:val="00CB11B7"/>
    <w:rsid w:val="00CC5ABB"/>
    <w:rsid w:val="00CC6B07"/>
    <w:rsid w:val="00CE19C9"/>
    <w:rsid w:val="00CE25B9"/>
    <w:rsid w:val="00D22148"/>
    <w:rsid w:val="00D636B4"/>
    <w:rsid w:val="00D72F54"/>
    <w:rsid w:val="00DE5BA6"/>
    <w:rsid w:val="00DF27D0"/>
    <w:rsid w:val="00E12DA4"/>
    <w:rsid w:val="00E2380D"/>
    <w:rsid w:val="00E40533"/>
    <w:rsid w:val="00EA2D39"/>
    <w:rsid w:val="00EE344C"/>
    <w:rsid w:val="00EE3C44"/>
    <w:rsid w:val="00F40E76"/>
    <w:rsid w:val="00F91724"/>
    <w:rsid w:val="00FD6116"/>
    <w:rsid w:val="00FF3187"/>
    <w:rsid w:val="045C42CC"/>
    <w:rsid w:val="05BF6796"/>
    <w:rsid w:val="082B3D37"/>
    <w:rsid w:val="0A7B3912"/>
    <w:rsid w:val="0ABA7B07"/>
    <w:rsid w:val="0CCB5E67"/>
    <w:rsid w:val="0F4D15D8"/>
    <w:rsid w:val="104D71BC"/>
    <w:rsid w:val="13335EDF"/>
    <w:rsid w:val="13DA0681"/>
    <w:rsid w:val="167F5869"/>
    <w:rsid w:val="182133C1"/>
    <w:rsid w:val="197D2D55"/>
    <w:rsid w:val="19BF6826"/>
    <w:rsid w:val="19E5758B"/>
    <w:rsid w:val="1A6D7799"/>
    <w:rsid w:val="1ADE26DF"/>
    <w:rsid w:val="1B6611CE"/>
    <w:rsid w:val="24AC3B0E"/>
    <w:rsid w:val="257F641A"/>
    <w:rsid w:val="266177C7"/>
    <w:rsid w:val="2A03651E"/>
    <w:rsid w:val="2C884B84"/>
    <w:rsid w:val="2DB214DE"/>
    <w:rsid w:val="2ECD1001"/>
    <w:rsid w:val="2F1E5C4F"/>
    <w:rsid w:val="317F2426"/>
    <w:rsid w:val="330458A8"/>
    <w:rsid w:val="333F4D32"/>
    <w:rsid w:val="34302E4E"/>
    <w:rsid w:val="390855DE"/>
    <w:rsid w:val="39481376"/>
    <w:rsid w:val="3DDA7393"/>
    <w:rsid w:val="4335462B"/>
    <w:rsid w:val="44484EA6"/>
    <w:rsid w:val="46180DA7"/>
    <w:rsid w:val="47B30DA5"/>
    <w:rsid w:val="47F97AA5"/>
    <w:rsid w:val="489310AB"/>
    <w:rsid w:val="498317C5"/>
    <w:rsid w:val="4F4F5973"/>
    <w:rsid w:val="564A7C7A"/>
    <w:rsid w:val="582A443A"/>
    <w:rsid w:val="5A396A5E"/>
    <w:rsid w:val="5ACC288C"/>
    <w:rsid w:val="5C180F8A"/>
    <w:rsid w:val="5CB66BC0"/>
    <w:rsid w:val="5D5427AD"/>
    <w:rsid w:val="616547AD"/>
    <w:rsid w:val="61901EED"/>
    <w:rsid w:val="631A3319"/>
    <w:rsid w:val="65511A7A"/>
    <w:rsid w:val="68C710AF"/>
    <w:rsid w:val="6ABC032B"/>
    <w:rsid w:val="6CE66C2B"/>
    <w:rsid w:val="6D4F333F"/>
    <w:rsid w:val="6D5C6A14"/>
    <w:rsid w:val="6DBD1677"/>
    <w:rsid w:val="6DD12C37"/>
    <w:rsid w:val="6F8F2201"/>
    <w:rsid w:val="6FA912A8"/>
    <w:rsid w:val="6FDB1ADF"/>
    <w:rsid w:val="75A56E82"/>
    <w:rsid w:val="79BC20B2"/>
    <w:rsid w:val="7A2C13DE"/>
    <w:rsid w:val="7A6117D7"/>
    <w:rsid w:val="7B263BA5"/>
    <w:rsid w:val="7B8E42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link w:val="14"/>
    <w:unhideWhenUsed/>
    <w:qFormat/>
    <w:uiPriority w:val="99"/>
    <w:pPr>
      <w:spacing w:before="100" w:beforeAutospacing="1"/>
    </w:p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customStyle="1" w:styleId="14">
    <w:name w:val="正文文本 Char"/>
    <w:basedOn w:val="11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标题 1 Char"/>
    <w:basedOn w:val="11"/>
    <w:link w:val="5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biaoti"/>
    <w:basedOn w:val="11"/>
    <w:qFormat/>
    <w:uiPriority w:val="0"/>
    <w:rPr>
      <w:rFonts w:ascii="Calisto MT" w:hAnsi="Calisto MT" w:eastAsia="Calisto MT" w:cs="Calisto MT"/>
      <w:b/>
      <w:color w:val="FE434C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398</Characters>
  <Lines>4</Lines>
  <Paragraphs>1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2016-12-22T04:06:00Z</dcterms:created>
  <dc:creator>jrdz</dc:creator>
  <cp:lastModifiedBy>坐坟头上抽寂寞、</cp:lastModifiedBy>
  <cp:lastPrinted>2022-03-16T03:47:00Z</cp:lastPrinted>
  <dcterms:modified xsi:type="dcterms:W3CDTF">2023-03-17T03:40:16Z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FFCAA1CEC77D47A2ACD810C24049E8E5</vt:lpwstr>
  </property>
</Properties>
</file>